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E3" w:rsidRPr="007834B9" w:rsidRDefault="0096354C">
      <w:r w:rsidRPr="007834B9">
        <w:t>FICHE HISTOIRE DE L’EAU A MARSEILLE</w:t>
      </w:r>
    </w:p>
    <w:p w:rsidR="0096354C" w:rsidRPr="007834B9" w:rsidRDefault="0096354C">
      <w:r w:rsidRPr="007834B9">
        <w:t>Développement autour Panier : petite colline, eau douce abondante. Puits et citernes développés rapidement pour récupérer eaux pluviales.</w:t>
      </w:r>
    </w:p>
    <w:p w:rsidR="0096354C" w:rsidRPr="007834B9" w:rsidRDefault="0096354C">
      <w:r w:rsidRPr="007834B9">
        <w:t xml:space="preserve">Massalia = ? </w:t>
      </w:r>
      <w:proofErr w:type="gramStart"/>
      <w:r w:rsidRPr="007834B9">
        <w:t>source</w:t>
      </w:r>
      <w:proofErr w:type="gramEnd"/>
      <w:r w:rsidRPr="007834B9">
        <w:t>.</w:t>
      </w:r>
    </w:p>
    <w:p w:rsidR="0096354C" w:rsidRPr="007834B9" w:rsidRDefault="0096354C">
      <w:r w:rsidRPr="007834B9">
        <w:t xml:space="preserve">Ville devient romaine, circuit agrémenté collecteurs, égouts, drains, bassin approvisionnement navires. Premier aqueduc au début premier siècle, amène eaux vallon </w:t>
      </w:r>
      <w:proofErr w:type="spellStart"/>
      <w:r w:rsidRPr="007834B9">
        <w:t>Frache</w:t>
      </w:r>
      <w:proofErr w:type="spellEnd"/>
      <w:r w:rsidRPr="007834B9">
        <w:t xml:space="preserve"> porte Italie.</w:t>
      </w:r>
    </w:p>
    <w:p w:rsidR="0096354C" w:rsidRPr="007834B9" w:rsidRDefault="0096354C">
      <w:r w:rsidRPr="007834B9">
        <w:t>Chute empire romain occident fin 4</w:t>
      </w:r>
      <w:r w:rsidRPr="007834B9">
        <w:rPr>
          <w:vertAlign w:val="superscript"/>
        </w:rPr>
        <w:t>ème</w:t>
      </w:r>
      <w:r w:rsidRPr="007834B9">
        <w:t xml:space="preserve"> s -&gt; perte techniques : corne du port et bassin eau douce deviennent dépotoirs publics puis comblés. Canalisations s’envasent, aqueduc et autres abandonnés. Utilisation puits, citernes publics et privés. </w:t>
      </w:r>
      <w:r w:rsidRPr="007834B9">
        <w:rPr>
          <w:u w:val="single"/>
        </w:rPr>
        <w:t>Tensions entre communautés.</w:t>
      </w:r>
    </w:p>
    <w:p w:rsidR="0096354C" w:rsidRPr="007834B9" w:rsidRDefault="0096354C">
      <w:r w:rsidRPr="007834B9">
        <w:t>13</w:t>
      </w:r>
      <w:r w:rsidRPr="007834B9">
        <w:rPr>
          <w:vertAlign w:val="superscript"/>
        </w:rPr>
        <w:t>ème</w:t>
      </w:r>
      <w:r w:rsidRPr="007834B9">
        <w:t xml:space="preserve"> </w:t>
      </w:r>
      <w:proofErr w:type="spellStart"/>
      <w:r w:rsidRPr="007834B9">
        <w:t>dev</w:t>
      </w:r>
      <w:proofErr w:type="spellEnd"/>
      <w:r w:rsidRPr="007834B9">
        <w:t xml:space="preserve"> ville en dehors panier par construction arsenal des galères, travaux canalisations et aqueduc eau massif étoile porte d’</w:t>
      </w:r>
      <w:proofErr w:type="spellStart"/>
      <w:r w:rsidRPr="007834B9">
        <w:t>aix</w:t>
      </w:r>
      <w:proofErr w:type="spellEnd"/>
      <w:r w:rsidRPr="007834B9">
        <w:t xml:space="preserve"> pour fontaines et abreuvoirs.</w:t>
      </w:r>
    </w:p>
    <w:p w:rsidR="0096354C" w:rsidRPr="007834B9" w:rsidRDefault="0096354C">
      <w:r w:rsidRPr="007834B9">
        <w:t>16</w:t>
      </w:r>
      <w:r w:rsidRPr="007834B9">
        <w:rPr>
          <w:vertAlign w:val="superscript"/>
        </w:rPr>
        <w:t>ème</w:t>
      </w:r>
      <w:r w:rsidRPr="007834B9">
        <w:t xml:space="preserve"> activité portuaire croissance Mrs. Aqueduc prolongé au Jarret en 1558. Raccordement Huveaune 1572 parce que Jarret pas assez débit. Période sécheresse. Pb gestion, contrôle et entretien restent.</w:t>
      </w:r>
    </w:p>
    <w:p w:rsidR="0096354C" w:rsidRPr="007834B9" w:rsidRDefault="0096354C">
      <w:r w:rsidRPr="007834B9">
        <w:t>Coupe eau venant Jarret car trop sale. Rétablie peu après car besoin eau.</w:t>
      </w:r>
    </w:p>
    <w:p w:rsidR="0096354C" w:rsidRPr="007834B9" w:rsidRDefault="0096354C">
      <w:r w:rsidRPr="007834B9">
        <w:t xml:space="preserve">1834 </w:t>
      </w:r>
      <w:proofErr w:type="gramStart"/>
      <w:r w:rsidRPr="007834B9">
        <w:t>grosse sécheresse</w:t>
      </w:r>
      <w:proofErr w:type="gramEnd"/>
      <w:r w:rsidRPr="007834B9">
        <w:t xml:space="preserve">, eau réservée aux </w:t>
      </w:r>
      <w:proofErr w:type="spellStart"/>
      <w:r w:rsidRPr="007834B9">
        <w:t>hopitaux</w:t>
      </w:r>
      <w:proofErr w:type="spellEnd"/>
      <w:r w:rsidRPr="007834B9">
        <w:t xml:space="preserve">, casernes et fontaines publiques. Creuse </w:t>
      </w:r>
      <w:proofErr w:type="spellStart"/>
      <w:r w:rsidRPr="007834B9">
        <w:t>nvx</w:t>
      </w:r>
      <w:proofErr w:type="spellEnd"/>
      <w:r w:rsidRPr="007834B9">
        <w:t xml:space="preserve"> puits et ouvrent ceux abandonnés car trop sales. Choléra : 835 morts en décembre et 2576 en juillet 1835.</w:t>
      </w:r>
    </w:p>
    <w:p w:rsidR="00960CE2" w:rsidRPr="007834B9" w:rsidRDefault="0096354C">
      <w:r w:rsidRPr="007834B9">
        <w:t>Nécessité salubrité eau. 1838 : début construction canal amenant à Mrs les eau</w:t>
      </w:r>
      <w:r w:rsidR="00F84F98" w:rsidRPr="007834B9">
        <w:t>x</w:t>
      </w:r>
      <w:r w:rsidRPr="007834B9">
        <w:t xml:space="preserve"> de la Durance. 10 ans de travaux</w:t>
      </w:r>
      <w:r w:rsidR="00960CE2" w:rsidRPr="007834B9">
        <w:t xml:space="preserve">, inauguration en 1849. Bassin Saint Christophe construit entre 1870 et 1882 pour clarifier eaux. Plusieurs bassins réservoirs et canalisations construites à ce moment pour répartir eau sur Mrs et communes alentours. 2 grands bassins décantation sont construits </w:t>
      </w:r>
      <w:r w:rsidR="00F84F98" w:rsidRPr="007834B9">
        <w:t>sous jardin</w:t>
      </w:r>
      <w:r w:rsidR="00960CE2" w:rsidRPr="007834B9">
        <w:t xml:space="preserve"> Longchamp.</w:t>
      </w:r>
    </w:p>
    <w:p w:rsidR="00F84F98" w:rsidRPr="007834B9" w:rsidRDefault="00F84F98"/>
    <w:p w:rsidR="00F84F98" w:rsidRPr="007834B9" w:rsidRDefault="00F84F98">
      <w:r w:rsidRPr="007834B9">
        <w:t xml:space="preserve">Canal Marseille géré par ville de 1849 à 1941. Puis gestion eau Mrs (donc canal) -&gt; SEEM (société études des eaux de Mrs) </w:t>
      </w:r>
      <w:proofErr w:type="spellStart"/>
      <w:r w:rsidRPr="007834B9">
        <w:t>ajd</w:t>
      </w:r>
      <w:proofErr w:type="spellEnd"/>
      <w:r w:rsidRPr="007834B9">
        <w:t xml:space="preserve"> GEM.</w:t>
      </w:r>
    </w:p>
    <w:p w:rsidR="00F84F98" w:rsidRPr="007834B9" w:rsidRDefault="00F84F98">
      <w:r w:rsidRPr="007834B9">
        <w:t xml:space="preserve">Canal de </w:t>
      </w:r>
      <w:proofErr w:type="spellStart"/>
      <w:r w:rsidRPr="007834B9">
        <w:t>provence</w:t>
      </w:r>
      <w:proofErr w:type="spellEnd"/>
      <w:r w:rsidRPr="007834B9">
        <w:t xml:space="preserve"> région PACA puis en octobre 2008 : conseil régional. Ce canal amène </w:t>
      </w:r>
      <w:proofErr w:type="gramStart"/>
      <w:r w:rsidRPr="007834B9">
        <w:t>un tiers</w:t>
      </w:r>
      <w:proofErr w:type="gramEnd"/>
      <w:r w:rsidRPr="007834B9">
        <w:t xml:space="preserve"> eau de Mrs.</w:t>
      </w:r>
    </w:p>
    <w:p w:rsidR="00F84F98" w:rsidRPr="007834B9" w:rsidRDefault="00F84F98">
      <w:r w:rsidRPr="007834B9">
        <w:t>Canal de Mrs servait notamment aux agriculteurs, SEM ferme toutes les rigoles qui partent du canal vers les champs -&gt; il faut maintenant payer.</w:t>
      </w:r>
    </w:p>
    <w:p w:rsidR="00DC7CC1" w:rsidRPr="007834B9" w:rsidRDefault="00F84F98">
      <w:r w:rsidRPr="007834B9">
        <w:t xml:space="preserve">Perte graduelle gestion et accès publics eau. Fontaines publiques puis non entretien et </w:t>
      </w:r>
      <w:proofErr w:type="spellStart"/>
      <w:r w:rsidRPr="007834B9">
        <w:t>pb</w:t>
      </w:r>
      <w:proofErr w:type="spellEnd"/>
      <w:r w:rsidRPr="007834B9">
        <w:t xml:space="preserve"> salubrité amène choléra ce qui amène ville à s’occuper des </w:t>
      </w:r>
      <w:proofErr w:type="spellStart"/>
      <w:r w:rsidRPr="007834B9">
        <w:t>pb</w:t>
      </w:r>
      <w:proofErr w:type="spellEnd"/>
      <w:r w:rsidRPr="007834B9">
        <w:t>, installations peu à peu mises en place</w:t>
      </w:r>
      <w:r w:rsidR="00DC7CC1" w:rsidRPr="007834B9">
        <w:t xml:space="preserve">. Délégation responsabilité à entreprise. Recherche profits. Groupe privés qui utilise installation publiques. Véolia utilise infrastructures EDF. En France deux grands acteurs privés ailleurs </w:t>
      </w:r>
      <w:proofErr w:type="gramStart"/>
      <w:r w:rsidR="00DC7CC1" w:rsidRPr="007834B9">
        <w:t>ente</w:t>
      </w:r>
      <w:proofErr w:type="gramEnd"/>
      <w:r w:rsidR="00DC7CC1" w:rsidRPr="007834B9">
        <w:t xml:space="preserve"> 7 et 8 par pays -&gt; concurrence, détérioration du service.</w:t>
      </w:r>
    </w:p>
    <w:p w:rsidR="00DC7CC1" w:rsidRPr="007834B9" w:rsidRDefault="00DC7CC1">
      <w:r w:rsidRPr="007834B9">
        <w:lastRenderedPageBreak/>
        <w:t>13 fontaines avec histoires différentes. Parcours rapide en centre ville qui permet voir diversité. QN : 8 fontaines pour 14 </w:t>
      </w:r>
      <w:proofErr w:type="gramStart"/>
      <w:r w:rsidRPr="007834B9">
        <w:t>;15</w:t>
      </w:r>
      <w:proofErr w:type="gramEnd"/>
      <w:r w:rsidRPr="007834B9">
        <w:t> ;16 dont 5 pouvant fournir eau potable. 6</w:t>
      </w:r>
      <w:r w:rsidRPr="007834B9">
        <w:rPr>
          <w:vertAlign w:val="superscript"/>
        </w:rPr>
        <w:t>ème </w:t>
      </w:r>
      <w:r w:rsidRPr="007834B9">
        <w:t>:8 ; 7</w:t>
      </w:r>
      <w:r w:rsidRPr="007834B9">
        <w:rPr>
          <w:vertAlign w:val="superscript"/>
        </w:rPr>
        <w:t>ème </w:t>
      </w:r>
      <w:r w:rsidRPr="007834B9">
        <w:t>:9 </w:t>
      </w:r>
      <w:proofErr w:type="gramStart"/>
      <w:r w:rsidRPr="007834B9">
        <w:t>;8</w:t>
      </w:r>
      <w:r w:rsidRPr="007834B9">
        <w:rPr>
          <w:vertAlign w:val="superscript"/>
        </w:rPr>
        <w:t>ème</w:t>
      </w:r>
      <w:proofErr w:type="gramEnd"/>
      <w:r w:rsidRPr="007834B9">
        <w:rPr>
          <w:vertAlign w:val="superscript"/>
        </w:rPr>
        <w:t> </w:t>
      </w:r>
      <w:r w:rsidRPr="007834B9">
        <w:t>:17 ; 9</w:t>
      </w:r>
      <w:r w:rsidRPr="007834B9">
        <w:rPr>
          <w:vertAlign w:val="superscript"/>
        </w:rPr>
        <w:t>ème </w:t>
      </w:r>
      <w:r w:rsidRPr="007834B9">
        <w:t>: 2 ; 10</w:t>
      </w:r>
      <w:r w:rsidRPr="007834B9">
        <w:rPr>
          <w:vertAlign w:val="superscript"/>
        </w:rPr>
        <w:t>ème </w:t>
      </w:r>
      <w:r w:rsidRPr="007834B9">
        <w:t>:3 ; 11</w:t>
      </w:r>
      <w:r w:rsidRPr="007834B9">
        <w:rPr>
          <w:vertAlign w:val="superscript"/>
        </w:rPr>
        <w:t>ème </w:t>
      </w:r>
      <w:r w:rsidRPr="007834B9">
        <w:t>: 8 ; 12</w:t>
      </w:r>
      <w:r w:rsidRPr="007834B9">
        <w:rPr>
          <w:vertAlign w:val="superscript"/>
        </w:rPr>
        <w:t>ème </w:t>
      </w:r>
      <w:r w:rsidRPr="007834B9">
        <w:t>:8 ; 13</w:t>
      </w:r>
      <w:r w:rsidRPr="007834B9">
        <w:rPr>
          <w:vertAlign w:val="superscript"/>
        </w:rPr>
        <w:t>ème </w:t>
      </w:r>
      <w:r w:rsidRPr="007834B9">
        <w:t>:10. Répartition inégale par quartier à mettre en rapport avec le taux de pauvreté de ces arrondissements.</w:t>
      </w:r>
    </w:p>
    <w:p w:rsidR="00DC7CC1" w:rsidRPr="007834B9" w:rsidRDefault="00DC7CC1"/>
    <w:p w:rsidR="00DC7CC1" w:rsidRPr="007834B9" w:rsidRDefault="00DC7CC1">
      <w:r w:rsidRPr="007834B9">
        <w:t>Véolia en 2015 : 19 millions de profits (6.3 prévus). Prix de l’eau ne cesse augmenter alors qu’il était censé baisser (</w:t>
      </w:r>
      <w:proofErr w:type="spellStart"/>
      <w:r w:rsidRPr="007834B9">
        <w:t>ajd</w:t>
      </w:r>
      <w:proofErr w:type="spellEnd"/>
      <w:r w:rsidRPr="007834B9">
        <w:t xml:space="preserve"> à 3.87 euros m3). Elus interpellent le conseil métropole qui ne veut pas avoir ces discussions pendant les séances.</w:t>
      </w:r>
    </w:p>
    <w:p w:rsidR="00DC7CC1" w:rsidRPr="007834B9" w:rsidRDefault="00DC7CC1">
      <w:r w:rsidRPr="007834B9">
        <w:t xml:space="preserve">Site internet Eaux de Mrs : prix par quartier inaccessible. </w:t>
      </w:r>
    </w:p>
    <w:p w:rsidR="00DC7CC1" w:rsidRPr="007834B9" w:rsidRDefault="00DC7CC1">
      <w:r w:rsidRPr="007834B9">
        <w:t xml:space="preserve">Destruction ou </w:t>
      </w:r>
      <w:proofErr w:type="spellStart"/>
      <w:r w:rsidRPr="007834B9">
        <w:t>asséchement</w:t>
      </w:r>
      <w:proofErr w:type="spellEnd"/>
      <w:r w:rsidRPr="007834B9">
        <w:t xml:space="preserve"> fontaines parce que lieu de rencontre, d’accès à l’eau et propreté pour SDF.</w:t>
      </w:r>
    </w:p>
    <w:p w:rsidR="00DC7CC1" w:rsidRPr="007834B9" w:rsidRDefault="00DC7CC1">
      <w:r w:rsidRPr="007834B9">
        <w:t>On essaie de nous éloigner de la gestion d’un bien vital, il faut s’en emparer. Question métropole défavorise villes comme Martigues ou  Aubagne qui étaient avancées sur eau mais qui vont être géré pareil que Mrs, pire même parce que petites villes excentré centre ou eau gérée.</w:t>
      </w:r>
    </w:p>
    <w:p w:rsidR="00DC7CC1" w:rsidRPr="007834B9" w:rsidRDefault="00DC7CC1">
      <w:r w:rsidRPr="007834B9">
        <w:t>MISE EN PLACE DROIT EAU EFFECTIF POUR TOUS</w:t>
      </w:r>
      <w:r w:rsidR="00836518" w:rsidRPr="007834B9">
        <w:t xml:space="preserve"> (aide et prix des premiers mètres cubes).</w:t>
      </w:r>
    </w:p>
    <w:p w:rsidR="00DC7CC1" w:rsidRPr="007834B9" w:rsidRDefault="00DC7CC1">
      <w:r w:rsidRPr="007834B9">
        <w:t>ETABLISSEMENT MAITRISE PUBLIQUE SUR LES RESSOURCES EN EAU, SUR LA GESTION, SUR LES BREVETS.</w:t>
      </w:r>
    </w:p>
    <w:p w:rsidR="00DC7CC1" w:rsidRPr="007834B9" w:rsidRDefault="00DC7CC1">
      <w:r w:rsidRPr="007834B9">
        <w:t>RENFORCEMENT GESTION LOCALE DE L’EAU AU PLUS PRES UTILISATEURS.</w:t>
      </w:r>
    </w:p>
    <w:p w:rsidR="00DC7CC1" w:rsidRPr="007834B9" w:rsidRDefault="00DC7CC1">
      <w:r w:rsidRPr="007834B9">
        <w:t>CREATION SERVIC EPUBLIC NATIONAL ET DECONCENTRE EN APPUI AUX COLLECTIVITES LOCALES, ENCOURAGEMENT DES COOPERATIONS INTER COLLECTIVITES.</w:t>
      </w:r>
    </w:p>
    <w:p w:rsidR="00DC7CC1" w:rsidRPr="007834B9" w:rsidRDefault="00DC7CC1">
      <w:r w:rsidRPr="007834B9">
        <w:t>TRANSPARENCE TOTALE ET MAITRISE CITOYENNE DANS GESTION EAU, ELECTION DE REPRESENTANTS DES USAGERS AUX DIFFERENTES INSTANCES DE GESTION DE L’EAU.</w:t>
      </w:r>
    </w:p>
    <w:p w:rsidR="00F84F98" w:rsidRDefault="00F84F98"/>
    <w:sectPr w:rsidR="00F84F98" w:rsidSect="00CF30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characterSpacingControl w:val="doNotCompress"/>
  <w:compat/>
  <w:rsids>
    <w:rsidRoot w:val="0096354C"/>
    <w:rsid w:val="007834B9"/>
    <w:rsid w:val="00836518"/>
    <w:rsid w:val="00960CE2"/>
    <w:rsid w:val="0096354C"/>
    <w:rsid w:val="00CF30E3"/>
    <w:rsid w:val="00DC7CC1"/>
    <w:rsid w:val="00F84F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34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4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628</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AGEMS</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2</cp:revision>
  <cp:lastPrinted>2017-12-29T13:29:00Z</cp:lastPrinted>
  <dcterms:created xsi:type="dcterms:W3CDTF">2017-12-29T12:41:00Z</dcterms:created>
  <dcterms:modified xsi:type="dcterms:W3CDTF">2017-12-29T13:29:00Z</dcterms:modified>
</cp:coreProperties>
</file>